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FC92" w14:textId="53684E6C" w:rsid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39"/>
        <w:jc w:val="center"/>
        <w:rPr>
          <w:rFonts w:ascii="Arial" w:hAnsi="Arial" w:cs="Arial"/>
          <w:b/>
          <w:bCs/>
        </w:rPr>
      </w:pPr>
      <w:r w:rsidRPr="0052407B">
        <w:rPr>
          <w:rFonts w:ascii="Arial" w:hAnsi="Arial" w:cs="Arial"/>
          <w:b/>
          <w:bCs/>
        </w:rPr>
        <w:t xml:space="preserve">Recommendations of the Scrutiny </w:t>
      </w:r>
      <w:r w:rsidR="00602F4E">
        <w:rPr>
          <w:rFonts w:ascii="Arial" w:hAnsi="Arial" w:cs="Arial"/>
          <w:b/>
          <w:bCs/>
        </w:rPr>
        <w:t>Budget and Performance Panel</w:t>
      </w:r>
      <w:bookmarkStart w:id="0" w:name="_GoBack"/>
      <w:bookmarkEnd w:id="0"/>
    </w:p>
    <w:p w14:paraId="2CFF2337" w14:textId="77777777" w:rsidR="0052407B" w:rsidRP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39"/>
        <w:rPr>
          <w:rFonts w:ascii="Arial" w:hAnsi="Arial" w:cs="Arial"/>
          <w:b/>
          <w:bCs/>
        </w:rPr>
      </w:pPr>
    </w:p>
    <w:p w14:paraId="52F6B4F8" w14:textId="77777777" w:rsid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9"/>
        <w:jc w:val="both"/>
        <w:rPr>
          <w:rFonts w:ascii="Arial" w:hAnsi="Arial" w:cs="Arial"/>
        </w:rPr>
      </w:pPr>
      <w:r w:rsidRPr="0052407B">
        <w:rPr>
          <w:rFonts w:ascii="Arial" w:hAnsi="Arial" w:cs="Arial"/>
        </w:rPr>
        <w:t xml:space="preserve">This report details the recommendations made to Cabinet on the </w:t>
      </w:r>
      <w:r>
        <w:rPr>
          <w:rFonts w:ascii="Arial" w:hAnsi="Arial" w:cs="Arial"/>
        </w:rPr>
        <w:t>Corporate Strategy Position Statement – Quarter 2 2020/21</w:t>
      </w:r>
      <w:r w:rsidRPr="0052407B">
        <w:rPr>
          <w:rFonts w:ascii="Arial" w:hAnsi="Arial" w:cs="Arial"/>
        </w:rPr>
        <w:t xml:space="preserve"> at the meeting of the Scrutiny </w:t>
      </w:r>
      <w:r>
        <w:rPr>
          <w:rFonts w:ascii="Arial" w:hAnsi="Arial" w:cs="Arial"/>
        </w:rPr>
        <w:t>Budget and Performance Panel</w:t>
      </w:r>
      <w:r w:rsidRPr="0052407B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9 November</w:t>
      </w:r>
      <w:r w:rsidRPr="0052407B">
        <w:rPr>
          <w:rFonts w:ascii="Arial" w:hAnsi="Arial" w:cs="Arial"/>
        </w:rPr>
        <w:t xml:space="preserve"> 2020.</w:t>
      </w:r>
    </w:p>
    <w:p w14:paraId="5D896C94" w14:textId="77777777" w:rsid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9"/>
        <w:jc w:val="both"/>
        <w:rPr>
          <w:rFonts w:ascii="Arial" w:hAnsi="Arial" w:cs="Arial"/>
        </w:rPr>
      </w:pPr>
    </w:p>
    <w:p w14:paraId="7C174579" w14:textId="77777777" w:rsidR="0052407B" w:rsidRPr="0052407B" w:rsidRDefault="0052407B" w:rsidP="0052407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Scrutiny Budget and Performance Panel </w:t>
      </w:r>
      <w:r w:rsidRPr="0052407B">
        <w:rPr>
          <w:rFonts w:ascii="Arial" w:hAnsi="Arial" w:cs="Arial"/>
        </w:rPr>
        <w:t>thanks the Leader, Chief Executive and Shared Services Lead – Partnerships and Transformation for presenting such a detailed report and answering questions;</w:t>
      </w:r>
    </w:p>
    <w:p w14:paraId="23D13FC0" w14:textId="77777777" w:rsidR="0052407B" w:rsidRPr="0052407B" w:rsidRDefault="0052407B" w:rsidP="0052407B">
      <w:pPr>
        <w:jc w:val="both"/>
        <w:rPr>
          <w:rFonts w:ascii="Arial" w:hAnsi="Arial" w:cs="Arial"/>
        </w:rPr>
      </w:pPr>
    </w:p>
    <w:p w14:paraId="2D8767EA" w14:textId="77777777" w:rsidR="0052407B" w:rsidRPr="0052407B" w:rsidRDefault="0052407B" w:rsidP="0052407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Scrutiny Budget and Performance Panel </w:t>
      </w:r>
      <w:r w:rsidRPr="0052407B">
        <w:rPr>
          <w:rFonts w:ascii="Arial" w:hAnsi="Arial" w:cs="Arial"/>
        </w:rPr>
        <w:t>looks forward to the directorate performance indicators being presented to future meetings;</w:t>
      </w:r>
    </w:p>
    <w:p w14:paraId="3EAA5A91" w14:textId="77777777" w:rsidR="0052407B" w:rsidRPr="0052407B" w:rsidRDefault="0052407B" w:rsidP="0052407B">
      <w:pPr>
        <w:jc w:val="both"/>
        <w:rPr>
          <w:rFonts w:ascii="Arial" w:hAnsi="Arial" w:cs="Arial"/>
        </w:rPr>
      </w:pPr>
    </w:p>
    <w:p w14:paraId="28614F5C" w14:textId="77777777" w:rsidR="0052407B" w:rsidRPr="0052407B" w:rsidRDefault="0052407B" w:rsidP="0052407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Scrutiny Budget and Performance Panel </w:t>
      </w:r>
      <w:r w:rsidRPr="0052407B">
        <w:rPr>
          <w:rFonts w:ascii="Arial" w:hAnsi="Arial" w:cs="Arial"/>
        </w:rPr>
        <w:t>welcomes the offer of the corporate strategy project mandates being provided to panel members;</w:t>
      </w:r>
    </w:p>
    <w:p w14:paraId="382E385E" w14:textId="77777777" w:rsidR="0052407B" w:rsidRPr="0052407B" w:rsidRDefault="0052407B" w:rsidP="0052407B">
      <w:pPr>
        <w:jc w:val="both"/>
        <w:rPr>
          <w:rFonts w:ascii="Arial" w:hAnsi="Arial" w:cs="Arial"/>
        </w:rPr>
      </w:pPr>
    </w:p>
    <w:p w14:paraId="60352D9C" w14:textId="77777777" w:rsidR="0052407B" w:rsidRPr="0052407B" w:rsidRDefault="0052407B" w:rsidP="0052407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Scrutiny Budget and Performance Panel </w:t>
      </w:r>
      <w:r w:rsidRPr="0052407B">
        <w:rPr>
          <w:rFonts w:ascii="Arial" w:hAnsi="Arial" w:cs="Arial"/>
        </w:rPr>
        <w:t>asks that that a future meeting takes a ‘deep dive’ into the organisational development strategy; and</w:t>
      </w:r>
    </w:p>
    <w:p w14:paraId="7323B41A" w14:textId="77777777" w:rsidR="0052407B" w:rsidRPr="0052407B" w:rsidRDefault="0052407B" w:rsidP="0052407B">
      <w:pPr>
        <w:jc w:val="both"/>
        <w:rPr>
          <w:rFonts w:ascii="Arial" w:hAnsi="Arial" w:cs="Arial"/>
        </w:rPr>
      </w:pPr>
    </w:p>
    <w:p w14:paraId="3BC14201" w14:textId="77777777" w:rsidR="0052407B" w:rsidRPr="0052407B" w:rsidRDefault="0052407B" w:rsidP="0052407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2407B">
        <w:rPr>
          <w:rFonts w:ascii="Arial" w:hAnsi="Arial" w:cs="Arial"/>
        </w:rPr>
        <w:t>he timeframes involved in the project to deliver a mental health programme for young people be reviewed.</w:t>
      </w:r>
    </w:p>
    <w:p w14:paraId="000E043F" w14:textId="77777777" w:rsidR="0052407B" w:rsidRPr="0052407B" w:rsidRDefault="0052407B" w:rsidP="0052407B">
      <w:pPr>
        <w:kinsoku w:val="0"/>
        <w:overflowPunct w:val="0"/>
        <w:autoSpaceDE w:val="0"/>
        <w:autoSpaceDN w:val="0"/>
        <w:adjustRightInd w:val="0"/>
        <w:spacing w:after="0" w:line="256" w:lineRule="auto"/>
        <w:ind w:left="39"/>
        <w:jc w:val="both"/>
        <w:rPr>
          <w:rFonts w:ascii="Arial" w:hAnsi="Arial" w:cs="Arial"/>
        </w:rPr>
      </w:pPr>
    </w:p>
    <w:p w14:paraId="34C59D3C" w14:textId="77777777" w:rsidR="0052407B" w:rsidRDefault="0052407B"/>
    <w:sectPr w:rsidR="0052407B" w:rsidSect="0052407B">
      <w:pgSz w:w="11910" w:h="16840"/>
      <w:pgMar w:top="1340" w:right="1680" w:bottom="280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7B87"/>
    <w:multiLevelType w:val="hybridMultilevel"/>
    <w:tmpl w:val="5FDA9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B6200"/>
    <w:multiLevelType w:val="hybridMultilevel"/>
    <w:tmpl w:val="AA5C2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7B"/>
    <w:rsid w:val="0052407B"/>
    <w:rsid w:val="006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C76D"/>
  <w15:chartTrackingRefBased/>
  <w15:docId w15:val="{25E5EB3E-F032-40B3-9D58-5981C3D0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407B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2407B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2407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Lynch</dc:creator>
  <cp:keywords/>
  <dc:description/>
  <cp:lastModifiedBy>Gornall, Clare</cp:lastModifiedBy>
  <cp:revision>2</cp:revision>
  <dcterms:created xsi:type="dcterms:W3CDTF">2020-11-10T09:54:00Z</dcterms:created>
  <dcterms:modified xsi:type="dcterms:W3CDTF">2020-11-10T10:54:00Z</dcterms:modified>
</cp:coreProperties>
</file>